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113" w:rsidRDefault="00432113" w:rsidP="00432113">
      <w:pPr>
        <w:rPr>
          <w:rFonts w:ascii="Trebuchet MS" w:hAnsi="Trebuchet MS"/>
          <w:sz w:val="36"/>
          <w:szCs w:val="36"/>
          <w:u w:val="single"/>
        </w:rPr>
      </w:pPr>
      <w:r>
        <w:rPr>
          <w:rFonts w:ascii="Trebuchet MS" w:hAnsi="Trebuchet MS"/>
          <w:sz w:val="36"/>
          <w:szCs w:val="36"/>
          <w:u w:val="single"/>
        </w:rPr>
        <w:t>Vocabulary lists</w:t>
      </w:r>
    </w:p>
    <w:p w:rsidR="00432113" w:rsidRDefault="00432113" w:rsidP="00432113">
      <w:pPr>
        <w:rPr>
          <w:rFonts w:ascii="Trebuchet MS" w:hAnsi="Trebuchet MS"/>
        </w:rPr>
      </w:pPr>
      <w:r>
        <w:rPr>
          <w:rFonts w:ascii="Trebuchet MS" w:hAnsi="Trebuchet MS"/>
        </w:rPr>
        <w:t>This lists below give subject specific vocabulary</w:t>
      </w:r>
    </w:p>
    <w:p w:rsidR="00432113" w:rsidRDefault="00432113" w:rsidP="00432113">
      <w:pPr>
        <w:rPr>
          <w:rFonts w:ascii="Trebuchet MS" w:hAnsi="Trebuchet MS"/>
        </w:rPr>
      </w:pPr>
      <w:r>
        <w:rPr>
          <w:rFonts w:ascii="Trebuchet MS" w:hAnsi="Trebuchet MS"/>
        </w:rPr>
        <w:t>The task is to learn these words when studying each topic in class.</w:t>
      </w:r>
    </w:p>
    <w:p w:rsidR="00432113" w:rsidRDefault="00432113" w:rsidP="00432113">
      <w:pPr>
        <w:rPr>
          <w:rFonts w:ascii="Trebuchet MS" w:hAnsi="Trebuchet MS"/>
        </w:rPr>
      </w:pPr>
      <w:r>
        <w:rPr>
          <w:rFonts w:ascii="Trebuchet MS" w:hAnsi="Trebuchet MS"/>
        </w:rPr>
        <w:t>Methods you could use</w:t>
      </w:r>
    </w:p>
    <w:p w:rsidR="00432113" w:rsidRPr="005666FB" w:rsidRDefault="00432113" w:rsidP="0043211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Make flash cards</w:t>
      </w:r>
    </w:p>
    <w:p w:rsidR="00432113" w:rsidRPr="005666FB" w:rsidRDefault="00432113" w:rsidP="0043211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Look/say/cover/remember/write/check</w:t>
      </w:r>
    </w:p>
    <w:p w:rsidR="00432113" w:rsidRPr="005666FB" w:rsidRDefault="00432113" w:rsidP="00432113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666FB">
        <w:rPr>
          <w:rFonts w:ascii="Trebuchet MS" w:hAnsi="Trebuchet MS"/>
        </w:rPr>
        <w:t>Ask someone to test you</w:t>
      </w:r>
    </w:p>
    <w:p w:rsidR="00432113" w:rsidRDefault="00432113" w:rsidP="00432113">
      <w:pPr>
        <w:rPr>
          <w:rFonts w:ascii="Trebuchet MS" w:hAnsi="Trebuchet MS"/>
        </w:rPr>
      </w:pPr>
    </w:p>
    <w:p w:rsidR="00432113" w:rsidRDefault="00432113" w:rsidP="00432113">
      <w:pPr>
        <w:rPr>
          <w:rFonts w:ascii="Trebuchet MS" w:hAnsi="Trebuchet MS"/>
        </w:rPr>
      </w:pPr>
      <w:r w:rsidRPr="00A530CD">
        <w:rPr>
          <w:rFonts w:ascii="Trebuchet MS" w:hAnsi="Trebuchet MS"/>
          <w:b/>
        </w:rPr>
        <w:t xml:space="preserve">Set </w:t>
      </w:r>
      <w:r>
        <w:rPr>
          <w:rFonts w:ascii="Trebuchet MS" w:hAnsi="Trebuchet MS"/>
          <w:b/>
        </w:rPr>
        <w:t>J</w:t>
      </w:r>
      <w:r w:rsidRPr="00A530CD">
        <w:rPr>
          <w:rFonts w:ascii="Trebuchet MS" w:hAnsi="Trebuchet MS"/>
          <w:b/>
        </w:rPr>
        <w:t xml:space="preserve"> -</w:t>
      </w:r>
      <w:r>
        <w:rPr>
          <w:rFonts w:ascii="Trebuchet MS" w:hAnsi="Trebuchet MS"/>
        </w:rPr>
        <w:t xml:space="preserve"> Visible and invisible radiation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7149"/>
      </w:tblGrid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Angle of incidence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The angle at which light strikes an object measured from the normal.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 xml:space="preserve">Normal 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An imaginary line at 90</w:t>
            </w:r>
            <w:r w:rsidRPr="00A530CD">
              <w:rPr>
                <w:rFonts w:ascii="Trebuchet MS" w:hAnsi="Trebuchet MS"/>
                <w:sz w:val="20"/>
                <w:szCs w:val="20"/>
                <w:vertAlign w:val="superscript"/>
              </w:rPr>
              <w:t>o</w:t>
            </w:r>
            <w:r w:rsidRPr="00A530CD">
              <w:rPr>
                <w:rFonts w:ascii="Trebuchet MS" w:hAnsi="Trebuchet MS"/>
                <w:sz w:val="20"/>
                <w:szCs w:val="20"/>
              </w:rPr>
              <w:t xml:space="preserve"> to the surface of the objet light is striking.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Visible spectrum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The range of colours created when white light is separated. The range of colours which are eyes can detect.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Refraction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When light passes from one material into another material it usually changes direction (it bends).  This effect is called refraction.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Concave lens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lens which is thicker at the edges than the centre. Spreads light rays out.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Convex lens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A lens which is thicker at the centre than the edges. Makes light rays come to a point.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Retina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The area at the back of the eye where light is focused and receptors convert the image into electrical signals.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Optic nerve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Carry’s electrical signals from the eye to the brain.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Electromagnetic spectrum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The range of electromagnetic radiation which includes x-rays, gamma rays, visible light, ultraviolet, infrared, microwaves and radio waves.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Short sighted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Can see objects close up but objects far away appear blurry.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Long sighted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Can see objects far way but close up appear blurry.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Parallel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Lines that will never meet.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Focus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The point at which light rays from a lens meet.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Converge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To come to a point.</w:t>
            </w:r>
          </w:p>
        </w:tc>
      </w:tr>
      <w:tr w:rsidR="00432113" w:rsidTr="007F2D78">
        <w:tc>
          <w:tcPr>
            <w:tcW w:w="2093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 xml:space="preserve">Wavelength </w:t>
            </w:r>
          </w:p>
        </w:tc>
        <w:tc>
          <w:tcPr>
            <w:tcW w:w="7149" w:type="dxa"/>
          </w:tcPr>
          <w:p w:rsidR="00432113" w:rsidRPr="00A530CD" w:rsidRDefault="00432113" w:rsidP="007F2D78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A530CD">
              <w:rPr>
                <w:rFonts w:ascii="Trebuchet MS" w:hAnsi="Trebuchet MS"/>
                <w:sz w:val="20"/>
                <w:szCs w:val="20"/>
              </w:rPr>
              <w:t>Measurement of the length of a wave of light.</w:t>
            </w:r>
          </w:p>
        </w:tc>
      </w:tr>
    </w:tbl>
    <w:p w:rsidR="00432113" w:rsidRDefault="00432113" w:rsidP="00432113">
      <w:pPr>
        <w:rPr>
          <w:rFonts w:ascii="Trebuchet MS" w:hAnsi="Trebuchet MS"/>
        </w:rPr>
      </w:pPr>
    </w:p>
    <w:p w:rsidR="00432113" w:rsidRDefault="00432113" w:rsidP="00432113">
      <w:pPr>
        <w:rPr>
          <w:rFonts w:ascii="Trebuchet MS" w:hAnsi="Trebuchet MS"/>
          <w:sz w:val="36"/>
          <w:szCs w:val="36"/>
          <w:u w:val="single"/>
        </w:rPr>
      </w:pPr>
      <w:bookmarkStart w:id="0" w:name="_GoBack"/>
      <w:bookmarkEnd w:id="0"/>
    </w:p>
    <w:p w:rsidR="00432113" w:rsidRDefault="00432113" w:rsidP="00432113"/>
    <w:p w:rsidR="000615BB" w:rsidRPr="00432113" w:rsidRDefault="000615BB" w:rsidP="00432113"/>
    <w:sectPr w:rsidR="000615BB" w:rsidRPr="00432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649B"/>
    <w:multiLevelType w:val="hybridMultilevel"/>
    <w:tmpl w:val="B408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C4D"/>
    <w:rsid w:val="000615BB"/>
    <w:rsid w:val="00432113"/>
    <w:rsid w:val="00CF1C4D"/>
    <w:rsid w:val="00F3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1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C4D"/>
    <w:pPr>
      <w:ind w:left="720"/>
      <w:contextualSpacing/>
    </w:pPr>
  </w:style>
  <w:style w:type="table" w:styleId="TableGrid">
    <w:name w:val="Table Grid"/>
    <w:basedOn w:val="TableNormal"/>
    <w:uiPriority w:val="59"/>
    <w:rsid w:val="00CF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1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C4D"/>
    <w:pPr>
      <w:ind w:left="720"/>
      <w:contextualSpacing/>
    </w:pPr>
  </w:style>
  <w:style w:type="table" w:styleId="TableGrid">
    <w:name w:val="Table Grid"/>
    <w:basedOn w:val="TableNormal"/>
    <w:uiPriority w:val="59"/>
    <w:rsid w:val="00CF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TMC</cp:lastModifiedBy>
  <cp:revision>2</cp:revision>
  <dcterms:created xsi:type="dcterms:W3CDTF">2019-03-06T09:53:00Z</dcterms:created>
  <dcterms:modified xsi:type="dcterms:W3CDTF">2019-03-06T09:53:00Z</dcterms:modified>
</cp:coreProperties>
</file>