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349"/>
        <w:tblW w:w="0" w:type="auto"/>
        <w:tblLook w:val="01E0" w:firstRow="1" w:lastRow="1" w:firstColumn="1" w:lastColumn="1" w:noHBand="0" w:noVBand="0"/>
      </w:tblPr>
      <w:tblGrid>
        <w:gridCol w:w="3168"/>
        <w:gridCol w:w="1800"/>
        <w:gridCol w:w="3780"/>
        <w:gridCol w:w="5400"/>
      </w:tblGrid>
      <w:tr w:rsidR="00C76F9B" w:rsidTr="003D7012">
        <w:tc>
          <w:tcPr>
            <w:tcW w:w="3168" w:type="dxa"/>
          </w:tcPr>
          <w:p w:rsidR="00C76F9B" w:rsidRDefault="00C76F9B" w:rsidP="003D7012">
            <w:r>
              <w:t>“Plump as a cushion with tucked in paws”</w:t>
            </w:r>
          </w:p>
        </w:tc>
        <w:tc>
          <w:tcPr>
            <w:tcW w:w="1800" w:type="dxa"/>
          </w:tcPr>
          <w:p w:rsidR="00C76F9B" w:rsidRDefault="00C76F9B" w:rsidP="003D7012"/>
        </w:tc>
        <w:tc>
          <w:tcPr>
            <w:tcW w:w="3780" w:type="dxa"/>
          </w:tcPr>
          <w:p w:rsidR="00C76F9B" w:rsidRDefault="00C76F9B" w:rsidP="003D7012">
            <w:r>
              <w:t>The cat hides in the dark space under the couch to get away from the boy</w:t>
            </w:r>
          </w:p>
        </w:tc>
        <w:tc>
          <w:tcPr>
            <w:tcW w:w="5400" w:type="dxa"/>
          </w:tcPr>
          <w:p w:rsidR="00C76F9B" w:rsidRDefault="00C76F9B" w:rsidP="003D7012">
            <w:r>
              <w:t>The poet focuses on the colour of the cat’s eyes as if they are hypnotising, just like the idea of gold can be. It makes the cat seem scary.</w:t>
            </w:r>
          </w:p>
        </w:tc>
      </w:tr>
      <w:tr w:rsidR="00C76F9B" w:rsidTr="003D7012">
        <w:tc>
          <w:tcPr>
            <w:tcW w:w="3168" w:type="dxa"/>
          </w:tcPr>
          <w:p w:rsidR="00C76F9B" w:rsidRDefault="00C76F9B" w:rsidP="003D7012">
            <w:r>
              <w:t>“A buzzing machine”</w:t>
            </w:r>
          </w:p>
        </w:tc>
        <w:tc>
          <w:tcPr>
            <w:tcW w:w="1800" w:type="dxa"/>
          </w:tcPr>
          <w:p w:rsidR="00C76F9B" w:rsidRDefault="00C76F9B" w:rsidP="003D7012"/>
        </w:tc>
        <w:tc>
          <w:tcPr>
            <w:tcW w:w="3780" w:type="dxa"/>
          </w:tcPr>
          <w:p w:rsidR="00C76F9B" w:rsidRDefault="00C76F9B" w:rsidP="003D7012">
            <w:r>
              <w:t>The boy is crying as he is upset and guilty about what he has done</w:t>
            </w:r>
          </w:p>
        </w:tc>
        <w:tc>
          <w:tcPr>
            <w:tcW w:w="5400" w:type="dxa"/>
          </w:tcPr>
          <w:p w:rsidR="00C76F9B" w:rsidRDefault="00C76F9B" w:rsidP="003D7012">
            <w:r>
              <w:t>The poet calls the cat a ‘thud’ rather than a cat which represents the idea that the cat is dead. It also shows that the boy never really cared that the cat was a living thing.</w:t>
            </w:r>
          </w:p>
        </w:tc>
      </w:tr>
      <w:tr w:rsidR="00C76F9B" w:rsidTr="003D7012">
        <w:tc>
          <w:tcPr>
            <w:tcW w:w="3168" w:type="dxa"/>
          </w:tcPr>
          <w:p w:rsidR="00C76F9B" w:rsidRDefault="00C76F9B" w:rsidP="003D7012">
            <w:r>
              <w:t>“the wound of fear gaped wide and raw”</w:t>
            </w:r>
          </w:p>
          <w:p w:rsidR="00C76F9B" w:rsidRDefault="00C76F9B" w:rsidP="003D7012"/>
        </w:tc>
        <w:tc>
          <w:tcPr>
            <w:tcW w:w="1800" w:type="dxa"/>
          </w:tcPr>
          <w:p w:rsidR="00C76F9B" w:rsidRDefault="00C76F9B" w:rsidP="003D7012"/>
        </w:tc>
        <w:tc>
          <w:tcPr>
            <w:tcW w:w="3780" w:type="dxa"/>
          </w:tcPr>
          <w:p w:rsidR="00C76F9B" w:rsidRDefault="00C76F9B" w:rsidP="003D7012">
            <w:r>
              <w:t>When the boy has killed the cat he is afraid about what might happen to him.</w:t>
            </w:r>
          </w:p>
        </w:tc>
        <w:tc>
          <w:tcPr>
            <w:tcW w:w="5400" w:type="dxa"/>
          </w:tcPr>
          <w:p w:rsidR="00C76F9B" w:rsidRDefault="00C76F9B" w:rsidP="003D7012">
            <w:r>
              <w:t>Just like a nut’s outer shell cracks when pressure is put on it, the cat’s ribs break when it is slammed in the door. The cracking sound is sickening and makes s hate the boy for what he is doing to the cat.</w:t>
            </w:r>
          </w:p>
        </w:tc>
      </w:tr>
      <w:tr w:rsidR="00C76F9B" w:rsidTr="003D7012">
        <w:tc>
          <w:tcPr>
            <w:tcW w:w="3168" w:type="dxa"/>
          </w:tcPr>
          <w:p w:rsidR="00C76F9B" w:rsidRDefault="00C76F9B" w:rsidP="003D7012">
            <w:r>
              <w:t>“Mad gold stare”</w:t>
            </w:r>
          </w:p>
        </w:tc>
        <w:tc>
          <w:tcPr>
            <w:tcW w:w="1800" w:type="dxa"/>
          </w:tcPr>
          <w:p w:rsidR="00C76F9B" w:rsidRDefault="00C76F9B" w:rsidP="003D7012"/>
        </w:tc>
        <w:tc>
          <w:tcPr>
            <w:tcW w:w="3780" w:type="dxa"/>
          </w:tcPr>
          <w:p w:rsidR="00C76F9B" w:rsidRDefault="00C76F9B" w:rsidP="003D7012">
            <w:r>
              <w:t>When the boy has trapped the cat in the door is falls to the floor with a dull noise.</w:t>
            </w:r>
          </w:p>
          <w:p w:rsidR="00C76F9B" w:rsidRDefault="00C76F9B" w:rsidP="003D7012"/>
        </w:tc>
        <w:tc>
          <w:tcPr>
            <w:tcW w:w="5400" w:type="dxa"/>
          </w:tcPr>
          <w:p w:rsidR="00C76F9B" w:rsidRDefault="00C76F9B" w:rsidP="003D7012">
            <w:r>
              <w:t xml:space="preserve"> Calling the cat a machine makes it seem like it’s not really living which is why the boy doesn’t care about killing it. It’s like he’s trying to justify what he did.</w:t>
            </w:r>
          </w:p>
        </w:tc>
      </w:tr>
      <w:tr w:rsidR="00C76F9B" w:rsidTr="003D7012">
        <w:tc>
          <w:tcPr>
            <w:tcW w:w="3168" w:type="dxa"/>
          </w:tcPr>
          <w:p w:rsidR="00C76F9B" w:rsidRDefault="00C76F9B" w:rsidP="003D7012">
            <w:r>
              <w:t>“Cracked like a nut”</w:t>
            </w:r>
          </w:p>
        </w:tc>
        <w:tc>
          <w:tcPr>
            <w:tcW w:w="1800" w:type="dxa"/>
          </w:tcPr>
          <w:p w:rsidR="00C76F9B" w:rsidRDefault="00C76F9B" w:rsidP="003D7012"/>
        </w:tc>
        <w:tc>
          <w:tcPr>
            <w:tcW w:w="3780" w:type="dxa"/>
          </w:tcPr>
          <w:p w:rsidR="00C76F9B" w:rsidRDefault="00C76F9B" w:rsidP="003D7012">
            <w:r>
              <w:t>The boy describes the cat in this way because of the way it purrs.</w:t>
            </w:r>
          </w:p>
        </w:tc>
        <w:tc>
          <w:tcPr>
            <w:tcW w:w="5400" w:type="dxa"/>
          </w:tcPr>
          <w:p w:rsidR="00C76F9B" w:rsidRDefault="00C76F9B" w:rsidP="003D7012">
            <w:r>
              <w:t>The poet describes his tears as ‘prayers’ as if he is asking for forgiveness from God for what he has done. Our opinion of the boy changes at this point and we feel sorry for him.</w:t>
            </w:r>
          </w:p>
        </w:tc>
      </w:tr>
      <w:tr w:rsidR="00C76F9B" w:rsidTr="003D7012">
        <w:tc>
          <w:tcPr>
            <w:tcW w:w="3168" w:type="dxa"/>
          </w:tcPr>
          <w:p w:rsidR="00C76F9B" w:rsidRDefault="00C76F9B" w:rsidP="003D7012">
            <w:r>
              <w:t>“His eyes squeezed beads of salty prayer”</w:t>
            </w:r>
          </w:p>
          <w:p w:rsidR="00C76F9B" w:rsidRDefault="00C76F9B" w:rsidP="003D7012"/>
        </w:tc>
        <w:tc>
          <w:tcPr>
            <w:tcW w:w="1800" w:type="dxa"/>
          </w:tcPr>
          <w:p w:rsidR="00C76F9B" w:rsidRDefault="00C76F9B" w:rsidP="003D7012"/>
        </w:tc>
        <w:tc>
          <w:tcPr>
            <w:tcW w:w="3780" w:type="dxa"/>
          </w:tcPr>
          <w:p w:rsidR="00C76F9B" w:rsidRDefault="00C76F9B" w:rsidP="003D7012">
            <w:r>
              <w:t>The cat stares at the boy crazily with its gold coloured eyes</w:t>
            </w:r>
          </w:p>
        </w:tc>
        <w:tc>
          <w:tcPr>
            <w:tcW w:w="5400" w:type="dxa"/>
          </w:tcPr>
          <w:p w:rsidR="00C76F9B" w:rsidRDefault="00C76F9B" w:rsidP="003D7012">
            <w:r>
              <w:t>A cushion is soft and comfy which makes the cat sound nice and lovable though it could also suggest the cat is fat and not pleasant to look at which is another reason why the boy killed it.</w:t>
            </w:r>
          </w:p>
        </w:tc>
      </w:tr>
      <w:tr w:rsidR="00C76F9B" w:rsidTr="003D7012">
        <w:tc>
          <w:tcPr>
            <w:tcW w:w="3168" w:type="dxa"/>
          </w:tcPr>
          <w:p w:rsidR="00C76F9B" w:rsidRDefault="00C76F9B" w:rsidP="003D7012">
            <w:r>
              <w:t>“furry dark”</w:t>
            </w:r>
          </w:p>
        </w:tc>
        <w:tc>
          <w:tcPr>
            <w:tcW w:w="1800" w:type="dxa"/>
          </w:tcPr>
          <w:p w:rsidR="00C76F9B" w:rsidRDefault="00C76F9B" w:rsidP="003D7012"/>
        </w:tc>
        <w:tc>
          <w:tcPr>
            <w:tcW w:w="3780" w:type="dxa"/>
          </w:tcPr>
          <w:p w:rsidR="00C76F9B" w:rsidRDefault="00C76F9B" w:rsidP="003D7012">
            <w:r>
              <w:t>The cat is killed when the boy slams him in a door</w:t>
            </w:r>
          </w:p>
        </w:tc>
        <w:tc>
          <w:tcPr>
            <w:tcW w:w="5400" w:type="dxa"/>
          </w:tcPr>
          <w:p w:rsidR="00C76F9B" w:rsidRDefault="00C76F9B" w:rsidP="003D7012">
            <w:r>
              <w:t>The dark space is taking on the features of the cat – as if it is furry. It is as if the cat is blending in, suggesting that it is black. It also makes us feel sorry for the cat as it is trying so hard to hide.</w:t>
            </w:r>
          </w:p>
        </w:tc>
      </w:tr>
      <w:tr w:rsidR="00C76F9B" w:rsidTr="003D7012">
        <w:tc>
          <w:tcPr>
            <w:tcW w:w="3168" w:type="dxa"/>
          </w:tcPr>
          <w:p w:rsidR="00C76F9B" w:rsidRDefault="00C76F9B" w:rsidP="003D7012">
            <w:r>
              <w:t>“the soft black thud”</w:t>
            </w:r>
          </w:p>
        </w:tc>
        <w:tc>
          <w:tcPr>
            <w:tcW w:w="1800" w:type="dxa"/>
          </w:tcPr>
          <w:p w:rsidR="00C76F9B" w:rsidRDefault="00C76F9B" w:rsidP="003D7012"/>
        </w:tc>
        <w:tc>
          <w:tcPr>
            <w:tcW w:w="3780" w:type="dxa"/>
          </w:tcPr>
          <w:p w:rsidR="00C76F9B" w:rsidRDefault="00C76F9B" w:rsidP="003D7012">
            <w:r>
              <w:t>The boy describes the appearance of the cat and how it sits</w:t>
            </w:r>
          </w:p>
        </w:tc>
        <w:tc>
          <w:tcPr>
            <w:tcW w:w="5400" w:type="dxa"/>
          </w:tcPr>
          <w:p w:rsidR="00C76F9B" w:rsidRDefault="00C76F9B" w:rsidP="003D7012">
            <w:r>
              <w:t>It is interesting to call fear a wound like an injury. By giving it human characteristics, saying it gaped ‘wide and raw’ it is suggesting that it will take a long time to heal.</w:t>
            </w:r>
          </w:p>
        </w:tc>
      </w:tr>
    </w:tbl>
    <w:p w:rsidR="009D6C72" w:rsidRDefault="009D6C72"/>
    <w:sectPr w:rsidR="009D6C72" w:rsidSect="00C76F9B">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F9B" w:rsidRDefault="00C76F9B" w:rsidP="00C76F9B">
      <w:r>
        <w:separator/>
      </w:r>
    </w:p>
  </w:endnote>
  <w:endnote w:type="continuationSeparator" w:id="0">
    <w:p w:rsidR="00C76F9B" w:rsidRDefault="00C76F9B" w:rsidP="00C7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F9B" w:rsidRDefault="00C76F9B" w:rsidP="00C76F9B">
      <w:r>
        <w:separator/>
      </w:r>
    </w:p>
  </w:footnote>
  <w:footnote w:type="continuationSeparator" w:id="0">
    <w:p w:rsidR="00C76F9B" w:rsidRDefault="00C76F9B" w:rsidP="00C76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Header"/>
    </w:pPr>
  </w:p>
  <w:p w:rsidR="00C76F9B" w:rsidRDefault="00C76F9B" w:rsidP="00C76F9B">
    <w:pPr>
      <w:pBdr>
        <w:top w:val="single" w:sz="4" w:space="1" w:color="auto"/>
        <w:left w:val="single" w:sz="4" w:space="4" w:color="auto"/>
        <w:bottom w:val="single" w:sz="4" w:space="1" w:color="auto"/>
        <w:right w:val="single" w:sz="4" w:space="4" w:color="auto"/>
      </w:pBdr>
    </w:pPr>
    <w:r>
      <w:t>Task: Match up the quotes with a description of what they are about and a comment about why they are interesting. Colour code them so you can see what matches up. Next decide whether the quote is a simile</w:t>
    </w:r>
    <w:r>
      <w:t>, metaphor, word choice or onomatopoeia</w:t>
    </w:r>
    <w:r>
      <w:t xml:space="preserve">. </w:t>
    </w:r>
    <w:bookmarkStart w:id="0" w:name="_GoBack"/>
    <w:bookmarkEnd w:id="0"/>
  </w:p>
  <w:p w:rsidR="00C76F9B" w:rsidRDefault="00C76F9B">
    <w:pPr>
      <w:pStyle w:val="Header"/>
    </w:pPr>
  </w:p>
  <w:p w:rsidR="00C76F9B" w:rsidRDefault="00C76F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F9B" w:rsidRDefault="00C76F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F9B"/>
    <w:rsid w:val="009D6C72"/>
    <w:rsid w:val="00C76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F9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76F9B"/>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6F9B"/>
    <w:pPr>
      <w:tabs>
        <w:tab w:val="center" w:pos="4513"/>
        <w:tab w:val="right" w:pos="9026"/>
      </w:tabs>
    </w:pPr>
  </w:style>
  <w:style w:type="character" w:customStyle="1" w:styleId="HeaderChar">
    <w:name w:val="Header Char"/>
    <w:basedOn w:val="DefaultParagraphFont"/>
    <w:link w:val="Header"/>
    <w:uiPriority w:val="99"/>
    <w:rsid w:val="00C76F9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76F9B"/>
    <w:pPr>
      <w:tabs>
        <w:tab w:val="center" w:pos="4513"/>
        <w:tab w:val="right" w:pos="9026"/>
      </w:tabs>
    </w:pPr>
  </w:style>
  <w:style w:type="character" w:customStyle="1" w:styleId="FooterChar">
    <w:name w:val="Footer Char"/>
    <w:basedOn w:val="DefaultParagraphFont"/>
    <w:link w:val="Footer"/>
    <w:uiPriority w:val="99"/>
    <w:rsid w:val="00C76F9B"/>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F9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76F9B"/>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6F9B"/>
    <w:pPr>
      <w:tabs>
        <w:tab w:val="center" w:pos="4513"/>
        <w:tab w:val="right" w:pos="9026"/>
      </w:tabs>
    </w:pPr>
  </w:style>
  <w:style w:type="character" w:customStyle="1" w:styleId="HeaderChar">
    <w:name w:val="Header Char"/>
    <w:basedOn w:val="DefaultParagraphFont"/>
    <w:link w:val="Header"/>
    <w:uiPriority w:val="99"/>
    <w:rsid w:val="00C76F9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76F9B"/>
    <w:pPr>
      <w:tabs>
        <w:tab w:val="center" w:pos="4513"/>
        <w:tab w:val="right" w:pos="9026"/>
      </w:tabs>
    </w:pPr>
  </w:style>
  <w:style w:type="character" w:customStyle="1" w:styleId="FooterChar">
    <w:name w:val="Footer Char"/>
    <w:basedOn w:val="DefaultParagraphFont"/>
    <w:link w:val="Footer"/>
    <w:uiPriority w:val="99"/>
    <w:rsid w:val="00C76F9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1898</Characters>
  <Application>Microsoft Office Word</Application>
  <DocSecurity>0</DocSecurity>
  <Lines>15</Lines>
  <Paragraphs>4</Paragraphs>
  <ScaleCrop>false</ScaleCrop>
  <Company>The Moray Council</Company>
  <LinksUpToDate>false</LinksUpToDate>
  <CharactersWithSpaces>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TMC</dc:creator>
  <cp:lastModifiedBy>TMC</cp:lastModifiedBy>
  <cp:revision>1</cp:revision>
  <dcterms:created xsi:type="dcterms:W3CDTF">2016-05-10T13:18:00Z</dcterms:created>
  <dcterms:modified xsi:type="dcterms:W3CDTF">2016-05-10T13:20:00Z</dcterms:modified>
</cp:coreProperties>
</file>